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AF4C" w14:textId="24D6076A" w:rsidR="00CD1999" w:rsidRDefault="00CD1999" w:rsidP="00CD1999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</w:pPr>
      <w:r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  <w:t xml:space="preserve">                                    </w:t>
      </w:r>
      <w:r>
        <w:rPr>
          <w:rFonts w:ascii="inherit" w:hAnsi="inherit"/>
          <w:b/>
          <w:bCs/>
          <w:noProof/>
          <w:color w:val="242424"/>
          <w:sz w:val="48"/>
          <w:szCs w:val="48"/>
          <w:bdr w:val="none" w:sz="0" w:space="0" w:color="auto" w:frame="1"/>
          <w14:ligatures w14:val="standardContextual"/>
        </w:rPr>
        <w:drawing>
          <wp:inline distT="0" distB="0" distL="0" distR="0" wp14:anchorId="2D2EE5FA" wp14:editId="41E73105">
            <wp:extent cx="1348740" cy="1348740"/>
            <wp:effectExtent l="0" t="0" r="3810" b="3810"/>
            <wp:docPr id="775098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8059" name="Picture 7750980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157F7" w14:textId="77777777" w:rsidR="00CD1999" w:rsidRDefault="00CD1999" w:rsidP="00CD1999">
      <w:pPr>
        <w:pStyle w:val="xmsonormal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</w:pPr>
    </w:p>
    <w:p w14:paraId="2D34C97D" w14:textId="125EE046" w:rsidR="00CD1999" w:rsidRDefault="00CD1999" w:rsidP="00CD1999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</w:pPr>
      <w:r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  <w:t>Municipal Service Fee &amp; Commercial Refuse Fee Portal</w:t>
      </w:r>
    </w:p>
    <w:p w14:paraId="0C54EC48" w14:textId="77777777" w:rsidR="00CD1999" w:rsidRDefault="00CD1999" w:rsidP="00CD1999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inherit" w:hAnsi="inherit"/>
          <w:b/>
          <w:bCs/>
          <w:color w:val="242424"/>
          <w:sz w:val="48"/>
          <w:szCs w:val="48"/>
          <w:bdr w:val="none" w:sz="0" w:space="0" w:color="auto" w:frame="1"/>
        </w:rPr>
      </w:pPr>
    </w:p>
    <w:p w14:paraId="66BCCFA6" w14:textId="77777777" w:rsidR="00CD1999" w:rsidRDefault="00CD1999" w:rsidP="00CD1999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color w:val="242424"/>
        </w:rPr>
      </w:pPr>
    </w:p>
    <w:p w14:paraId="5D22838B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Go to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southcharlestonwv.taxandrevenue.opengov.com</w:t>
      </w:r>
      <w:r>
        <w:rPr>
          <w:rFonts w:ascii="Aptos" w:hAnsi="Aptos" w:cs="Segoe UI"/>
          <w:color w:val="242424"/>
          <w:bdr w:val="none" w:sz="0" w:space="0" w:color="auto" w:frame="1"/>
        </w:rPr>
        <w:t>.</w:t>
      </w:r>
    </w:p>
    <w:p w14:paraId="101D621C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Click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Register</w:t>
      </w:r>
      <w:r>
        <w:rPr>
          <w:rFonts w:ascii="Aptos" w:hAnsi="Aptos" w:cs="Segoe UI"/>
          <w:color w:val="242424"/>
          <w:bdr w:val="none" w:sz="0" w:space="0" w:color="auto" w:frame="1"/>
        </w:rPr>
        <w:t> in the upper-right corner.</w:t>
      </w:r>
    </w:p>
    <w:p w14:paraId="52499441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Select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Customer</w:t>
      </w:r>
      <w:r>
        <w:rPr>
          <w:rFonts w:ascii="Aptos" w:hAnsi="Aptos" w:cs="Segoe UI"/>
          <w:color w:val="242424"/>
          <w:bdr w:val="none" w:sz="0" w:space="0" w:color="auto" w:frame="1"/>
        </w:rPr>
        <w:t> as the User Type and create an account.</w:t>
      </w:r>
    </w:p>
    <w:p w14:paraId="6BC95169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Log in to the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Customer Portal</w:t>
      </w:r>
      <w:r>
        <w:rPr>
          <w:rFonts w:ascii="Aptos" w:hAnsi="Aptos" w:cs="Segoe UI"/>
          <w:color w:val="242424"/>
          <w:bdr w:val="none" w:sz="0" w:space="0" w:color="auto" w:frame="1"/>
        </w:rPr>
        <w:t>.</w:t>
      </w:r>
    </w:p>
    <w:p w14:paraId="25451425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Under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Getting Started</w:t>
      </w:r>
      <w:r>
        <w:rPr>
          <w:rFonts w:ascii="Aptos" w:hAnsi="Aptos" w:cs="Segoe UI"/>
          <w:color w:val="242424"/>
          <w:bdr w:val="none" w:sz="0" w:space="0" w:color="auto" w:frame="1"/>
        </w:rPr>
        <w:t>, click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Link Existing Records</w:t>
      </w:r>
      <w:r>
        <w:rPr>
          <w:rFonts w:ascii="Aptos" w:hAnsi="Aptos" w:cs="Segoe UI"/>
          <w:color w:val="242424"/>
          <w:bdr w:val="none" w:sz="0" w:space="0" w:color="auto" w:frame="1"/>
        </w:rPr>
        <w:t>.</w:t>
      </w:r>
    </w:p>
    <w:p w14:paraId="6622919A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Enter the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PIDN</w:t>
      </w:r>
      <w:r>
        <w:rPr>
          <w:rFonts w:ascii="Aptos" w:hAnsi="Aptos" w:cs="Segoe UI"/>
          <w:color w:val="242424"/>
          <w:bdr w:val="none" w:sz="0" w:space="0" w:color="auto" w:frame="1"/>
        </w:rPr>
        <w:t> and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Security Code</w:t>
      </w:r>
      <w:r>
        <w:rPr>
          <w:rFonts w:ascii="Aptos" w:hAnsi="Aptos" w:cs="Segoe UI"/>
          <w:color w:val="242424"/>
          <w:bdr w:val="none" w:sz="0" w:space="0" w:color="auto" w:frame="1"/>
        </w:rPr>
        <w:t> shown on your bill. The PIDN is your new account number and will begin with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MSF-</w:t>
      </w:r>
      <w:r>
        <w:rPr>
          <w:rFonts w:ascii="Aptos" w:hAnsi="Aptos" w:cs="Segoe UI"/>
          <w:color w:val="242424"/>
          <w:bdr w:val="none" w:sz="0" w:space="0" w:color="auto" w:frame="1"/>
        </w:rPr>
        <w:t> for Municipal Service Fee accounts or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CRF-</w:t>
      </w:r>
      <w:r>
        <w:rPr>
          <w:rFonts w:ascii="Aptos" w:hAnsi="Aptos" w:cs="Segoe UI"/>
          <w:color w:val="242424"/>
          <w:bdr w:val="none" w:sz="0" w:space="0" w:color="auto" w:frame="1"/>
        </w:rPr>
        <w:t> for Commercial Refuse Fee accounts. If you are unable to locate your bill, contact the Finance Office for a copy.</w:t>
      </w:r>
    </w:p>
    <w:p w14:paraId="5738A9B2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Click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Link</w:t>
      </w:r>
      <w:r>
        <w:rPr>
          <w:rFonts w:ascii="Aptos" w:hAnsi="Aptos" w:cs="Segoe UI"/>
          <w:color w:val="242424"/>
          <w:bdr w:val="none" w:sz="0" w:space="0" w:color="auto" w:frame="1"/>
        </w:rPr>
        <w:t>.</w:t>
      </w:r>
    </w:p>
    <w:p w14:paraId="33D2E8F5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Your account will appear under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Linked Records</w:t>
      </w:r>
      <w:r>
        <w:rPr>
          <w:rFonts w:ascii="Aptos" w:hAnsi="Aptos" w:cs="Segoe UI"/>
          <w:color w:val="242424"/>
          <w:bdr w:val="none" w:sz="0" w:space="0" w:color="auto" w:frame="1"/>
        </w:rPr>
        <w:t>.</w:t>
      </w:r>
    </w:p>
    <w:p w14:paraId="3D3FC9EF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Click the blue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Pay</w:t>
      </w:r>
      <w:r>
        <w:rPr>
          <w:rFonts w:ascii="Aptos" w:hAnsi="Aptos" w:cs="Segoe UI"/>
          <w:color w:val="242424"/>
          <w:bdr w:val="none" w:sz="0" w:space="0" w:color="auto" w:frame="1"/>
        </w:rPr>
        <w:t> button next to the PIDN to make a payment.</w:t>
      </w:r>
    </w:p>
    <w:p w14:paraId="5332A1E0" w14:textId="77777777" w:rsidR="00CD1999" w:rsidRDefault="00CD1999" w:rsidP="00CD199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To view additional account information, click the blue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PIDN</w:t>
      </w:r>
      <w:r>
        <w:rPr>
          <w:rFonts w:ascii="Aptos" w:hAnsi="Aptos" w:cs="Segoe UI"/>
          <w:color w:val="242424"/>
          <w:bdr w:val="none" w:sz="0" w:space="0" w:color="auto" w:frame="1"/>
        </w:rPr>
        <w:t>. From the account page, click the blue </w:t>
      </w:r>
      <w:r>
        <w:rPr>
          <w:rFonts w:ascii="Aptos" w:hAnsi="Aptos" w:cs="Segoe UI"/>
          <w:b/>
          <w:bCs/>
          <w:color w:val="242424"/>
          <w:bdr w:val="none" w:sz="0" w:space="0" w:color="auto" w:frame="1"/>
        </w:rPr>
        <w:t>Actions</w:t>
      </w:r>
      <w:r>
        <w:rPr>
          <w:rFonts w:ascii="Aptos" w:hAnsi="Aptos" w:cs="Segoe UI"/>
          <w:color w:val="242424"/>
          <w:bdr w:val="none" w:sz="0" w:space="0" w:color="auto" w:frame="1"/>
        </w:rPr>
        <w:t> button to:</w:t>
      </w:r>
    </w:p>
    <w:p w14:paraId="5878F639" w14:textId="77777777" w:rsidR="00CD1999" w:rsidRDefault="00CD1999" w:rsidP="00CD1999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View Past Receipts</w:t>
      </w:r>
    </w:p>
    <w:p w14:paraId="338ADF78" w14:textId="77777777" w:rsidR="00CD1999" w:rsidRDefault="00CD1999" w:rsidP="00CD1999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proofErr w:type="gramStart"/>
      <w:r>
        <w:rPr>
          <w:rFonts w:ascii="Aptos" w:hAnsi="Aptos" w:cs="Segoe UI"/>
          <w:color w:val="242424"/>
          <w:bdr w:val="none" w:sz="0" w:space="0" w:color="auto" w:frame="1"/>
        </w:rPr>
        <w:t>View</w:t>
      </w:r>
      <w:proofErr w:type="gramEnd"/>
      <w:r>
        <w:rPr>
          <w:rFonts w:ascii="Aptos" w:hAnsi="Aptos" w:cs="Segoe UI"/>
          <w:color w:val="242424"/>
          <w:bdr w:val="none" w:sz="0" w:space="0" w:color="auto" w:frame="1"/>
        </w:rPr>
        <w:t xml:space="preserve"> Current Charges</w:t>
      </w:r>
    </w:p>
    <w:p w14:paraId="71ABD49C" w14:textId="77777777" w:rsidR="00CD1999" w:rsidRDefault="00CD1999" w:rsidP="00CD1999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View Charge History</w:t>
      </w:r>
    </w:p>
    <w:p w14:paraId="68085297" w14:textId="77777777" w:rsidR="00CD1999" w:rsidRDefault="00CD1999" w:rsidP="00CD1999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  <w:bdr w:val="none" w:sz="0" w:space="0" w:color="auto" w:frame="1"/>
        </w:rPr>
        <w:t>View Bills</w:t>
      </w:r>
    </w:p>
    <w:p w14:paraId="057D1879" w14:textId="77777777" w:rsidR="00CD1999" w:rsidRDefault="00CD1999"/>
    <w:sectPr w:rsidR="00CD1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1C37"/>
    <w:multiLevelType w:val="multilevel"/>
    <w:tmpl w:val="3DE8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210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99"/>
    <w:rsid w:val="00CD1999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6690"/>
  <w15:chartTrackingRefBased/>
  <w15:docId w15:val="{A1FB085F-61E4-426D-B33C-0D306168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999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CD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756</Characters>
  <Application>Microsoft Office Word</Application>
  <DocSecurity>0</DocSecurity>
  <Lines>27</Lines>
  <Paragraphs>17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zuniga</dc:creator>
  <cp:keywords/>
  <dc:description/>
  <cp:lastModifiedBy>s zuniga</cp:lastModifiedBy>
  <cp:revision>1</cp:revision>
  <dcterms:created xsi:type="dcterms:W3CDTF">2026-08-14T14:56:00Z</dcterms:created>
  <dcterms:modified xsi:type="dcterms:W3CDTF">2026-08-14T14:57:00Z</dcterms:modified>
</cp:coreProperties>
</file>